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9E10" w14:textId="77777777" w:rsidR="00DB4F59" w:rsidRDefault="001F7A7E">
      <w:bookmarkStart w:id="0" w:name="_Hlk172293508"/>
      <w:r>
        <w:t>Notes pour Anne science ouverte</w:t>
      </w:r>
    </w:p>
    <w:p w14:paraId="55BE91DF" w14:textId="77777777" w:rsidR="001F7A7E" w:rsidRDefault="001F7A7E"/>
    <w:p w14:paraId="0AEEEB7C" w14:textId="77777777" w:rsidR="001F7A7E" w:rsidRDefault="001F7A7E">
      <w:r>
        <w:t>Je peux témoigner de deux expériences contrastées de mise à disposition des données de la recherche.</w:t>
      </w:r>
    </w:p>
    <w:p w14:paraId="0ACCB4DD" w14:textId="77777777" w:rsidR="000E0210" w:rsidRDefault="000E0210"/>
    <w:p w14:paraId="6A433A54" w14:textId="77777777" w:rsidR="001F7A7E" w:rsidRDefault="001F7A7E">
      <w:r>
        <w:t>Je commence par leurs points communs : les deux ont été réalisées par des équipes scientifiques qui ont vraiment travaillé « en collectif » ; les deux ont débuté sans aucun moyen, et ont collecté des financements en cours de route ; les deux sont longitudinales, c’est-à-dire que les mêmes personnes sont réinterrogées à plusieurs reprises, ce qui permet de suivre des processus ; les deux portent sur les relations, les réseaux personnels, les parcours de vie et les rapports au travail.</w:t>
      </w:r>
      <w:r w:rsidR="000E0210">
        <w:t xml:space="preserve"> Les deux engagent les mixed methods, par des itérations entre données qualitatives et quantitatives.</w:t>
      </w:r>
    </w:p>
    <w:p w14:paraId="3021A3A0" w14:textId="77777777" w:rsidR="001F7A7E" w:rsidRDefault="001F7A7E"/>
    <w:p w14:paraId="158EF550" w14:textId="77777777" w:rsidR="001F7A7E" w:rsidRDefault="001F7A7E">
      <w:r>
        <w:t>Leur différence majeure est que l’une, qui a débuté en 1995,</w:t>
      </w:r>
      <w:r w:rsidR="00074C22">
        <w:t>le Panel de Caen,</w:t>
      </w:r>
      <w:r>
        <w:t xml:space="preserve"> n’avait au départ aucune prétention à être partagée et diffusée. Elle n’a donc été absolument pas préparée à ce processus !! </w:t>
      </w:r>
    </w:p>
    <w:p w14:paraId="2865BCC7" w14:textId="77777777" w:rsidR="001F7A7E" w:rsidRDefault="001F7A7E">
      <w:r>
        <w:t xml:space="preserve">Pourtant, le laboratoire du CNRS dans lequel j’ai été recrutée en 1993 et dans lequel j’ai débuté ce panel, s’appelait Laboratoire d’Analyse </w:t>
      </w:r>
      <w:r w:rsidR="000E0210">
        <w:t>Secondaire et des Méthodes appliquées à la Sociologie -LASMAS (Institut du Longitudinal). L’analyse secondaire était l’expression de l’époque (il y a 30 ans !) pour désigner la réutilisation de données (exclusivement statistiques)</w:t>
      </w:r>
      <w:r w:rsidR="002A4931">
        <w:t xml:space="preserve"> par d’autres personnes que celles qui avaient mené l’enquête. Pourtant, dès les années 2000, j’ai partagé ces données « de gré à gré » avec des chercheurs</w:t>
      </w:r>
      <w:r w:rsidR="00BB5617">
        <w:t>,</w:t>
      </w:r>
      <w:r w:rsidR="002A4931">
        <w:t xml:space="preserve"> doctorants</w:t>
      </w:r>
      <w:r w:rsidR="00BB5617">
        <w:t>, stagiaires</w:t>
      </w:r>
      <w:r w:rsidR="002A4931">
        <w:t>, soit pour une publication commune, soit pour leur utilisation à eux, sans moi, pour des master, thèses, ou publications. Le protocole d’enquête a aussi été répliqué au Québec et en Argentine. J’ai donc progressivement, de fait, ouvert ces données, en guidant activement mes partenaires</w:t>
      </w:r>
      <w:r w:rsidR="00BB5617">
        <w:t xml:space="preserve">, </w:t>
      </w:r>
      <w:r w:rsidR="0048796E">
        <w:t xml:space="preserve">en présentiel, </w:t>
      </w:r>
      <w:r w:rsidR="00BB5617">
        <w:t>aux temps de la préhistoire du partage de données</w:t>
      </w:r>
      <w:r w:rsidR="0048796E">
        <w:t xml:space="preserve"> en particulier qualitatives.</w:t>
      </w:r>
    </w:p>
    <w:p w14:paraId="6207F967" w14:textId="77777777" w:rsidR="00BB5617" w:rsidRDefault="00BB5617"/>
    <w:p w14:paraId="66F7DFD3" w14:textId="77777777" w:rsidR="00BB5617" w:rsidRDefault="00BB5617">
      <w:r>
        <w:t>La seconde enquête a démarré bien plus récemment au moment du 1</w:t>
      </w:r>
      <w:r w:rsidRPr="00BB5617">
        <w:rPr>
          <w:vertAlign w:val="superscript"/>
        </w:rPr>
        <w:t>er</w:t>
      </w:r>
      <w:r>
        <w:t xml:space="preserve"> confinement, en mars 2020</w:t>
      </w:r>
      <w:r w:rsidR="00074C22">
        <w:t>, a été nommée VICO (la vie en confinement) puis PanelVICO</w:t>
      </w:r>
      <w:r>
        <w:t xml:space="preserve">. C’était le moment où l’idée de la mise à disposition commençait à vraiment percer, en particulier quelques revues </w:t>
      </w:r>
      <w:r w:rsidR="0048796E">
        <w:t xml:space="preserve">commençaient à </w:t>
      </w:r>
      <w:r>
        <w:t>propos</w:t>
      </w:r>
      <w:r w:rsidR="0048796E">
        <w:t>er</w:t>
      </w:r>
      <w:r>
        <w:t xml:space="preserve"> de mettre des annexes en ligne avec les données</w:t>
      </w:r>
      <w:r w:rsidR="0048796E">
        <w:t>, et l’ANR demandait de se prononcer sur ce point dans la rédaction des projets</w:t>
      </w:r>
      <w:r>
        <w:t>.</w:t>
      </w:r>
      <w:r w:rsidR="0048796E">
        <w:t xml:space="preserve"> </w:t>
      </w:r>
      <w:r w:rsidR="00074C22">
        <w:t xml:space="preserve">La « science ouverte » devient maintenant </w:t>
      </w:r>
      <w:r w:rsidR="00900963">
        <w:t>de plus en plus une injonction</w:t>
      </w:r>
      <w:r w:rsidR="00074C22">
        <w:t>.</w:t>
      </w:r>
      <w:r w:rsidR="00900963">
        <w:t xml:space="preserve"> </w:t>
      </w:r>
      <w:r w:rsidR="0048796E">
        <w:t xml:space="preserve">Dans </w:t>
      </w:r>
      <w:r w:rsidR="00900963">
        <w:t>l</w:t>
      </w:r>
      <w:r w:rsidR="0048796E">
        <w:t>e cas</w:t>
      </w:r>
      <w:r w:rsidR="00900963">
        <w:t xml:space="preserve"> de VICO</w:t>
      </w:r>
      <w:r w:rsidR="0048796E">
        <w:t>, dès la conception du projet</w:t>
      </w:r>
      <w:r w:rsidR="00074C22">
        <w:t>, puis du questionnaire et du codage des réponses dans des fichiers,</w:t>
      </w:r>
      <w:r w:rsidR="0048796E">
        <w:t xml:space="preserve"> il a été prévu de les mettre à disposition, tant les données quanti que les données quali (</w:t>
      </w:r>
      <w:r w:rsidR="00074C22">
        <w:t>ces dernières</w:t>
      </w:r>
      <w:r w:rsidR="0048796E">
        <w:t xml:space="preserve"> avec un délai demandé par les chercheurs). Et cette mise à disposition a été réalisée dès la première année</w:t>
      </w:r>
      <w:r w:rsidR="00074C22">
        <w:t xml:space="preserve"> de contractualisation avec l’ANR.</w:t>
      </w:r>
    </w:p>
    <w:p w14:paraId="4E5281B6" w14:textId="77777777" w:rsidR="002A4931" w:rsidRDefault="002A4931"/>
    <w:p w14:paraId="4E46F7B6" w14:textId="5F083890" w:rsidR="00074C22" w:rsidRDefault="00074C22">
      <w:r>
        <w:t xml:space="preserve">Cette énorme différence (mise à disposition imprévue/prévue) se mesure à la quantité de travail, d’astuce et d’inventivité qu’il a fallu déployer pour déposer la première, le panel de Caen, comparé à la seconde, VICO. J’aurais renoncé à cette ouverture des données du Panel de Caen si Anne n’avait pas repéré un appel d’offres de </w:t>
      </w:r>
      <w:proofErr w:type="spellStart"/>
      <w:r>
        <w:t>BeQuali</w:t>
      </w:r>
      <w:proofErr w:type="spellEnd"/>
      <w:r>
        <w:t xml:space="preserve"> qui paraissait tout à fait adapté. Mais il a vraiment fallu son implication en tant que documentaliste (nommer, classer, ranger…), et celle de Guillaume Garcia (ingénieur données au CDSP) pour que nous parvenions à préparer les textes et explications nécessaires à la prise en main de ces données</w:t>
      </w:r>
      <w:r w:rsidR="00900963">
        <w:t xml:space="preserve"> qualitatives et quantitatives</w:t>
      </w:r>
      <w:r>
        <w:t xml:space="preserve"> « sans moi ». Ce processus sera valorisé d’ailleurs en tant que tel par des articles (un juste déposé, un autre </w:t>
      </w:r>
      <w:proofErr w:type="spellStart"/>
      <w:r>
        <w:t>datapaper</w:t>
      </w:r>
      <w:proofErr w:type="spellEnd"/>
      <w:r>
        <w:t xml:space="preserve"> pour la rentrée), mais aussi par un document </w:t>
      </w:r>
      <w:proofErr w:type="gramStart"/>
      <w:r>
        <w:t>d’ «</w:t>
      </w:r>
      <w:proofErr w:type="gramEnd"/>
      <w:r>
        <w:t> enquête sur l’enquête</w:t>
      </w:r>
      <w:r w:rsidR="00900963">
        <w:t>, un dépôt d’archives pour « l’histoire des sciences », le tout dans un objectif pédagogique et méthodologique.</w:t>
      </w:r>
    </w:p>
    <w:p w14:paraId="1399DDBB" w14:textId="77777777" w:rsidR="00900963" w:rsidRDefault="00900963"/>
    <w:p w14:paraId="10DC15E5" w14:textId="77777777" w:rsidR="00900963" w:rsidRDefault="00900963">
      <w:r>
        <w:t xml:space="preserve">Une des conclusions importantes de ces expériences contrastées est qu’il est important de ne pas considérer les données comme du matériau « en soi », arrivé spontanément et « tout neuf », neutre, sur le web. Elles sont plutôt le fruit de combinaisons complexes et </w:t>
      </w:r>
      <w:r w:rsidR="00382F71">
        <w:t>chronologiques</w:t>
      </w:r>
      <w:r>
        <w:t xml:space="preserve"> de théories, de méthodes, de questions scientifiques, d’hypothèses, d’axes d’interprétations, mais aussi de rencontres, de financements obtenus (donc de politiques publiques ou privées), de priorités des laboratoires</w:t>
      </w:r>
      <w:r w:rsidR="00382F71">
        <w:t>, de négociations au sein des équipes de la recherche</w:t>
      </w:r>
      <w:r>
        <w:t>… et de processus biographiques des chercheurs. Il convient donc de ne pas faire illusion en gommant cette part d’imprévisible</w:t>
      </w:r>
      <w:r w:rsidR="0035400A">
        <w:t xml:space="preserve">, de combinatoire, la </w:t>
      </w:r>
      <w:r>
        <w:t xml:space="preserve">dimension processuelle des recherches, surtout </w:t>
      </w:r>
      <w:r w:rsidR="0035400A">
        <w:t xml:space="preserve">(mais pas seulement) </w:t>
      </w:r>
      <w:r>
        <w:t>lorsqu’elles s’étendent sur le long terme.</w:t>
      </w:r>
    </w:p>
    <w:bookmarkEnd w:id="0"/>
    <w:p w14:paraId="6640A631" w14:textId="77777777" w:rsidR="002A4931" w:rsidRDefault="002A4931"/>
    <w:p w14:paraId="593481E3" w14:textId="77777777" w:rsidR="001F7A7E" w:rsidRDefault="001F7A7E"/>
    <w:p w14:paraId="4E67C45F" w14:textId="77777777" w:rsidR="001F7A7E" w:rsidRDefault="001F7A7E"/>
    <w:p w14:paraId="7DE5415B" w14:textId="77777777" w:rsidR="001F7A7E" w:rsidRDefault="001F7A7E"/>
    <w:sectPr w:rsidR="001F7A7E" w:rsidSect="0039547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7E"/>
    <w:rsid w:val="00074C22"/>
    <w:rsid w:val="000E0210"/>
    <w:rsid w:val="001F7A7E"/>
    <w:rsid w:val="002A4931"/>
    <w:rsid w:val="002D1684"/>
    <w:rsid w:val="0035400A"/>
    <w:rsid w:val="00382F71"/>
    <w:rsid w:val="0039547D"/>
    <w:rsid w:val="0048796E"/>
    <w:rsid w:val="005974BE"/>
    <w:rsid w:val="00624A3E"/>
    <w:rsid w:val="008A0507"/>
    <w:rsid w:val="00900963"/>
    <w:rsid w:val="00BB5617"/>
    <w:rsid w:val="00C61DA4"/>
    <w:rsid w:val="00DB4F59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26C4"/>
  <w15:chartTrackingRefBased/>
  <w15:docId w15:val="{1F60926A-7A67-4A3D-9B8B-31BF5C38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FB78B5"/>
    <w:pPr>
      <w:ind w:left="862"/>
      <w:jc w:val="right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8B5"/>
    <w:rPr>
      <w:i/>
      <w:iCs/>
      <w:color w:val="404040" w:themeColor="text1" w:themeTint="BF"/>
    </w:rPr>
  </w:style>
  <w:style w:type="paragraph" w:customStyle="1" w:styleId="Titre4">
    <w:name w:val="Titre4"/>
    <w:basedOn w:val="Normal"/>
    <w:link w:val="Titre4Car"/>
    <w:qFormat/>
    <w:rsid w:val="00C61DA4"/>
    <w:pPr>
      <w:keepNext/>
      <w:suppressAutoHyphens/>
      <w:spacing w:before="240" w:after="120"/>
      <w:ind w:left="2160"/>
      <w:outlineLvl w:val="1"/>
    </w:pPr>
    <w:rPr>
      <w:rFonts w:ascii="Calibri" w:eastAsia="Noto Sans CJK SC" w:hAnsi="Calibri" w:cs="Lohit Devanagari"/>
      <w:i/>
      <w:kern w:val="2"/>
      <w:sz w:val="24"/>
      <w:szCs w:val="28"/>
      <w:lang w:val="en-US" w:eastAsia="zh-CN" w:bidi="hi-IN"/>
    </w:rPr>
  </w:style>
  <w:style w:type="character" w:customStyle="1" w:styleId="Titre4Car">
    <w:name w:val="Titre4 Car"/>
    <w:basedOn w:val="Policepardfaut"/>
    <w:link w:val="Titre4"/>
    <w:rsid w:val="00C61DA4"/>
    <w:rPr>
      <w:rFonts w:ascii="Calibri" w:eastAsia="Noto Sans CJK SC" w:hAnsi="Calibri" w:cs="Lohit Devanagari"/>
      <w:i/>
      <w:kern w:val="2"/>
      <w:sz w:val="24"/>
      <w:szCs w:val="2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Bidart</dc:creator>
  <cp:keywords/>
  <dc:description/>
  <cp:lastModifiedBy>BONNEVILLE Anne</cp:lastModifiedBy>
  <cp:revision>4</cp:revision>
  <dcterms:created xsi:type="dcterms:W3CDTF">2024-07-19T12:32:00Z</dcterms:created>
  <dcterms:modified xsi:type="dcterms:W3CDTF">2024-07-19T13:03:00Z</dcterms:modified>
</cp:coreProperties>
</file>